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践行新思想 建功新时代</w:t>
      </w:r>
    </w:p>
    <w:p>
      <w:pPr>
        <w:spacing w:line="576" w:lineRule="exact"/>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——雅安职业技术学院第二届教代会暨工会委员会工作报告</w:t>
      </w:r>
    </w:p>
    <w:p>
      <w:pPr>
        <w:spacing w:line="576"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工会主席</w:t>
      </w:r>
      <w:r>
        <w:rPr>
          <w:rFonts w:hint="eastAsia" w:ascii="楷体_GB2312" w:hAnsi="楷体_GB2312" w:eastAsia="楷体_GB2312" w:cs="楷体_GB2312"/>
          <w:sz w:val="32"/>
          <w:szCs w:val="32"/>
          <w:lang w:val="en-US" w:eastAsia="zh-CN"/>
        </w:rPr>
        <w:t xml:space="preserve"> 夏安琼</w:t>
      </w:r>
    </w:p>
    <w:p>
      <w:pPr>
        <w:spacing w:line="576" w:lineRule="exact"/>
        <w:jc w:val="center"/>
        <w:rPr>
          <w:rFonts w:ascii="方正小标宋简体" w:hAnsi="方正小标宋简体" w:eastAsia="方正小标宋简体" w:cs="方正小标宋简体"/>
          <w:sz w:val="44"/>
          <w:szCs w:val="44"/>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我受雅安职业技术学院第二届教代会暨工会委员会委托，向大会作工作报告，请予以审议。</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一、工作回顾</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第二届教代会暨工会委员会自2015年履职至今已六年，在学院党委和市总工会的坚强领导下，深入学习贯彻习近平总书记“关于工人阶级和工会工作”的系列重要讲话精神，紧紧围绕“增三性、去四化、强基层、促创新”的主线，认真贯彻省、市群团改革精神，紧紧围绕学院中心工作，团结依靠广大教职工，主动践行工会职能，开拓创新、锐意进取，为推动学院发展不断取得新成绩、迈出新步伐作出了不懈的努力并取得了一定的成绩。</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（一）围绕中心工作，推进学院民主政治建设。</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一直以来，学院将“双代会”作为教职工参与学院民主管理和监督的基本形式，凝聚教职工智慧，反映教职工心声，全力发挥桥梁与纽带作用，努力促进学院事业发展。</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一是创新机制，畅通民主管理渠道。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规章制度，规范“双代会”职权和工作程序，深化民主管理，创新民主参与的新渠道。通过走基层听民意，利用OA系统、QQ群和工作邮箱等渠道，广泛收集教工的意见和建议。凡是关涉学院改革发展的重要举措、关乎教职工切身利益的政策制定，如学院“十三五”事业发展规划、学院章程、教代会实施细则、教职工薪酬标准调整、职称评审标准及管理办法等，均提交“双代会”审议通过后方组织实施，保障了教职工对学院重大事项的知情权、参与权和监督权，发挥了“双代会”在学院重大决策中的作用。</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二是规范管理，提高提案办理质量。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代会提案是教职工参与学院民主管理和民主监督的重要途径，也是促进学院改革和发展的重要手段。提案委员会立足自身职能，不断优化提案的立案、办理流程，落实承办部门，明确办结时间，搭建提案代表与办理部门之间沟通平台，做到立案前主动了解、办理中主动沟通、办结后主动公开，不断加强立案和办理的透明度，自觉接受监督，推动提案诉求的有效解决。截止2020年底，二届职代会共征集原始提案意见134件，立案或合并立案23件，涉及岗位设置、职称评审、教学管理与服务、智慧校园建设、校园文化建设、后勤服务等领域，几乎涵盖了教育教学与管理的全过程，体现了全院教职工对提升学院教育教学质量与治理能力现代化的殷切关注。通过承办部门的积极努力，立案提案的办复满意和基本满意率达98%。</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三是建章立制，做实院务公开工作。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工会从制度建设入手，制定《雅安职业技术学院教职工代表大会实施细则》、参与修订完善《雅安职业技术学院院务公开实施意见》等文件，体现了将依法治校、依法治教的发至理念。通过定期召开“双代会”，经常组织教师代表座谈会、工作通报会，利用公告栏、校园网等渠道主动公开院务，内容详尽具体，工作措施得力，受到教职工的好评。</w:t>
      </w:r>
    </w:p>
    <w:p>
      <w:pPr>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(二）服务保障并举，全心全意维护职工利益</w:t>
      </w:r>
      <w:r>
        <w:rPr>
          <w:rFonts w:hint="eastAsia" w:ascii="楷体_GB2312" w:hAnsi="楷体_GB2312" w:eastAsia="楷体_GB2312" w:cs="楷体_GB2312"/>
          <w:sz w:val="32"/>
          <w:szCs w:val="32"/>
        </w:rPr>
        <w:t>。</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一是利用好物理空间和网络平台，建设职工之家。</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在学院支持下，投入资金5万余元，在青年路建成职工之家，为工会开展学习培训、教师课间休息提供了场地；组织600余名工会会员注册四川省总工会“川工之家”，完成雅职院工会云上之家搭建工作，平台上“法律服务”“职工书屋”“就业创业”等栏目资源为教职工的学习、生活和维权提供了便捷和帮助。</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二是助力关爱救助，促进学院和谐与稳定。</w:t>
      </w:r>
      <w:r>
        <w:rPr>
          <w:rFonts w:hint="eastAsia" w:ascii="仿宋_GB2312" w:hAnsi="仿宋_GB2312" w:eastAsia="仿宋_GB2312" w:cs="仿宋_GB2312"/>
          <w:sz w:val="32"/>
          <w:szCs w:val="32"/>
        </w:rPr>
        <w:t>制定出台《雅安职业技术学院工会教职工慰问帮扶、开展活动经费的暂行管理办法》，将困难教职工帮扶慰问工作具体化、制度化、规范化。通过传统节日学院领导登门看望与二级工会小组及时帮扶慰问相结合，将党政的关心关怀与工会组织的温暖送到广大职工身边。六年来，学院工会累计开展教职工结婚、生育、退休、疾病住院、离世职工家属慰问计270余人次，开展职工子女儿童节慰问1522人次，慰问困难教职工153人次，帮扶慰问金额达185.5万元，教职工的归属感、安全感得到显著提升。</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三是完善保障机制，关爱教职工身心健康。</w:t>
      </w:r>
    </w:p>
    <w:p>
      <w:pPr>
        <w:spacing w:line="576" w:lineRule="exact"/>
        <w:ind w:firstLine="640" w:firstLineChars="200"/>
        <w:rPr>
          <w:rFonts w:ascii="仿宋_GB2312" w:hAnsi="仿宋_GB2312" w:eastAsia="仿宋_GB2312" w:cs="仿宋_GB2312"/>
          <w:b/>
          <w:bCs/>
          <w:sz w:val="32"/>
          <w:szCs w:val="32"/>
        </w:rPr>
      </w:pPr>
      <w:r>
        <w:rPr>
          <w:rFonts w:hint="eastAsia" w:ascii="Times New Roman" w:hAnsi="Times New Roman" w:eastAsia="仿宋_GB2312"/>
          <w:sz w:val="32"/>
          <w:szCs w:val="32"/>
        </w:rPr>
        <w:t>用好附属医院体检中心平台，定期</w:t>
      </w:r>
      <w:r>
        <w:rPr>
          <w:rFonts w:ascii="Times New Roman" w:hAnsi="Times New Roman" w:eastAsia="仿宋_GB2312"/>
          <w:sz w:val="32"/>
          <w:szCs w:val="32"/>
        </w:rPr>
        <w:t>组织教职工开展健康体检</w:t>
      </w:r>
      <w:r>
        <w:rPr>
          <w:rFonts w:hint="eastAsia" w:ascii="Times New Roman" w:hAnsi="Times New Roman" w:eastAsia="仿宋_GB2312"/>
          <w:sz w:val="32"/>
          <w:szCs w:val="32"/>
        </w:rPr>
        <w:t>，建立规范</w:t>
      </w:r>
      <w:r>
        <w:rPr>
          <w:rFonts w:ascii="Times New Roman" w:hAnsi="Times New Roman" w:eastAsia="仿宋_GB2312"/>
          <w:sz w:val="32"/>
          <w:szCs w:val="32"/>
        </w:rPr>
        <w:t>完善</w:t>
      </w:r>
      <w:r>
        <w:rPr>
          <w:rFonts w:hint="eastAsia" w:ascii="Times New Roman" w:hAnsi="Times New Roman" w:eastAsia="仿宋_GB2312"/>
          <w:sz w:val="32"/>
          <w:szCs w:val="32"/>
        </w:rPr>
        <w:t>的</w:t>
      </w:r>
      <w:r>
        <w:rPr>
          <w:rFonts w:ascii="Times New Roman" w:hAnsi="Times New Roman" w:eastAsia="仿宋_GB2312"/>
          <w:sz w:val="32"/>
          <w:szCs w:val="32"/>
        </w:rPr>
        <w:t>教职工健康档案</w:t>
      </w:r>
      <w:r>
        <w:rPr>
          <w:rFonts w:hint="eastAsia" w:ascii="Times New Roman" w:hAnsi="Times New Roman" w:eastAsia="仿宋_GB2312"/>
          <w:sz w:val="32"/>
          <w:szCs w:val="32"/>
        </w:rPr>
        <w:t>，不断提升体检服务质量，根据女职工特点增加体检选项，学院投入体检资金逐年有提升。全院接受体检服务教职工达2000余人次。同时，紧跟利好政策，广泛组织宣传300余名教职工参加重大疾病、职工意外伤害互助保障项目，并积极协助教职工申领保险互助金。落实了对教职工关心关爱在平时、生病住院有人问，遇到困难有人扶的工作机制。</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四是强化服务意识，做好教职工集体福利。</w:t>
      </w:r>
    </w:p>
    <w:p>
      <w:pPr>
        <w:spacing w:line="576" w:lineRule="exact"/>
        <w:ind w:firstLine="640" w:firstLineChars="200"/>
        <w:rPr>
          <w:rFonts w:ascii="仿宋_GB2312" w:eastAsia="仿宋_GB2312"/>
          <w:sz w:val="32"/>
          <w:szCs w:val="32"/>
        </w:rPr>
      </w:pPr>
      <w:r>
        <w:rPr>
          <w:rFonts w:hint="eastAsia" w:ascii="Times New Roman" w:hAnsi="Times New Roman" w:eastAsia="仿宋_GB2312"/>
          <w:sz w:val="32"/>
          <w:szCs w:val="32"/>
        </w:rPr>
        <w:t>学院工会认真落实省、市总工会相关政策，每年3次定期组织对教职工开展节日慰问，为每一名教职工赠送生日蛋糕券与祝福、为退休职工举办荣退仪式、颁发纪念品。2018年，将ＡＢ岗聘用人员全部纳入集体福利发放范围，让每一名在岗教职工都感受到劳动的尊严、体会到组织的温暖和关爱。六年来，学院工会开展的教职工集体福利慰问品发放</w:t>
      </w:r>
      <w:r>
        <w:rPr>
          <w:rFonts w:hint="eastAsia" w:ascii="Times New Roman" w:hAnsi="Times New Roman" w:eastAsia="仿宋_GB2312"/>
          <w:color w:val="000000" w:themeColor="text1"/>
          <w:sz w:val="32"/>
          <w:szCs w:val="32"/>
          <w14:textFill>
            <w14:solidFill>
              <w14:schemeClr w14:val="tx1"/>
            </w14:solidFill>
          </w14:textFill>
        </w:rPr>
        <w:t>金额近</w:t>
      </w:r>
      <w:r>
        <w:rPr>
          <w:rFonts w:hint="eastAsia" w:ascii="仿宋_GB2312" w:eastAsia="仿宋_GB2312"/>
          <w:bCs/>
          <w:color w:val="000000" w:themeColor="text1"/>
          <w:sz w:val="32"/>
          <w:szCs w:val="32"/>
          <w14:textFill>
            <w14:solidFill>
              <w14:schemeClr w14:val="tx1"/>
            </w14:solidFill>
          </w14:textFill>
        </w:rPr>
        <w:t>600万</w:t>
      </w:r>
      <w:r>
        <w:rPr>
          <w:rFonts w:hint="eastAsia" w:ascii="仿宋_GB2312" w:eastAsia="仿宋_GB2312"/>
          <w:color w:val="000000" w:themeColor="text1"/>
          <w:sz w:val="32"/>
          <w:szCs w:val="32"/>
          <w14:textFill>
            <w14:solidFill>
              <w14:schemeClr w14:val="tx1"/>
            </w14:solidFill>
          </w14:textFill>
        </w:rPr>
        <w:t>元</w:t>
      </w:r>
      <w:r>
        <w:rPr>
          <w:rFonts w:hint="eastAsia" w:ascii="仿宋_GB2312" w:eastAsia="仿宋_GB2312"/>
          <w:sz w:val="32"/>
          <w:szCs w:val="32"/>
        </w:rPr>
        <w:t>。</w:t>
      </w:r>
    </w:p>
    <w:p>
      <w:pPr>
        <w:spacing w:line="576"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（三）点面结合，校园文化更加丰富多彩。</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一是学院搭台，积极开展丰富多彩的教职工文体活动。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坚持面向基层、面向多数、广泛参与的理念，以活动激发活力、凝聚人。围绕纪念改革开放四十年、庆祝建党节、“喜迎十九大 永远跟党走”、庆祝建国七十周年、建党百年等举办唱红歌、摄影展、演讲比赛、征文、知识竞赛等主题活动，唱响主旋律，活跃了校园文化，激发了教职工爱党、爱国、爱校的热情。围绕引导教职工强身健体、培养健康生活习惯，组织开展趣味运动会、健身操、篮球体育赛事和校园文艺活动，支持成立茶艺、羽毛球、摄影、足球等8个教职工协会，会员逾200人；结合传统节日举办“端午节”系列手工制作、清明节慎终追远、六一节亲子互动等体验活动，强化师生传承优秀文化的意识。同时，用好省市级体育赛事和文艺活动平台，奋勇争先争佳绩，宣传学院展示教职工风采。</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二是各显其能，基层工会小组品牌特色逐渐形成。</w:t>
      </w:r>
    </w:p>
    <w:p>
      <w:pPr>
        <w:spacing w:line="576" w:lineRule="exact"/>
        <w:ind w:firstLine="640" w:firstLineChars="200"/>
        <w:rPr>
          <w:rFonts w:ascii="楷体_GB2312" w:hAnsi="楷体_GB2312" w:eastAsia="楷体_GB2312" w:cs="楷体_GB2312"/>
          <w:sz w:val="32"/>
          <w:szCs w:val="32"/>
        </w:rPr>
      </w:pPr>
      <w:r>
        <w:rPr>
          <w:rFonts w:hint="eastAsia" w:ascii="Times New Roman" w:hAnsi="Times New Roman" w:eastAsia="仿宋_GB2312"/>
          <w:sz w:val="32"/>
          <w:szCs w:val="32"/>
        </w:rPr>
        <w:t>在学院工会的总体安排下，每年按时足额划拨活动经费，为各工会小组自主开展形式多样的学习、培训、文体活动提供了经费保障。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年来，各工会小组在党组织领导下，在积极参加院工会组织各种活动的同时，结合部门实际和专业特长，开展了一系列健康有益、特色鲜明的工会活动。如药检学院的“春季健身竞走踏青”“迎国庆、庆中秋”手工月饼制作；思政部“走进党建教育基地，传承红色基因”主题活动；康养学院“随手拍、发现身边的美”，多个工会小组到农村、进社区、走进产业园，参观脱贫攻坚成果、了解社情民意、感受地方经济发展跳动的脉搏，为教师站上讲台讲好中国故事储备了丰富的教学素材。系列活动的开展，不仅丰富了教职工业余文化生活，也搭建了相互交流、展现才艺的平台，增强了集体的凝聚力和向心力。</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三是热心公益，弘扬传播正能量。</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年来，团结带领全院教职工，积极开展扶贫济困、感恩回报、志愿服务等公益活动，弘扬新风尚、传播正能量，为广大师生营造了“学习、传递、实践”的良好氛围。先后组织教职工为校内外家庭困难的重病师生、重病患者，雅安“8.22”洪涝受灾群众、抗击新冠肺炎疫情重灾区武汉等捐款七次，爱心捐款33.6万余元；聚集全院力量投身疫情防控工作，涌现出一批冲锋在前、敢于担当的“最美志愿者”、“见义勇为先进个人”。广大教职工积极响应脱贫攻坚倡议，通过以购代捐、集体采购等方式，投入资金27.1万元，购置帮扶地农产品，助力贫困村集体经济发展和贫困户增收，为完成脱贫攻坚总任务贡献力量；教职工进社区、院落，关爱留守儿童、敬老爱老、义诊、健康宣讲、义务劳动等志愿服务和社会实践活动形成常态并蔚然成风。</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组织评选省市劳模和先进集体、开展各类表彰、选树典型、弘扬工匠精神等，加强师德师风建设，3名教职工分别获得省市“三八红旗手”称号及“五一”劳动奖表彰，5个家庭分获市级“文明家庭”“五好家庭”“最美家庭”称号，教师参加省级以上教学能力大赛获奖62项，受到党内表彰的人数逐年递增，在弘扬社会主义核心价值观、传承好家风、文明城市创建中贡献了雅职力量。</w:t>
      </w:r>
    </w:p>
    <w:p>
      <w:pPr>
        <w:widowControl/>
        <w:spacing w:line="576" w:lineRule="exact"/>
        <w:ind w:firstLine="640" w:firstLineChars="200"/>
        <w:jc w:val="left"/>
        <w:rPr>
          <w:rFonts w:ascii="仿宋_GB2312" w:eastAsia="仿宋_GB2312"/>
          <w:sz w:val="32"/>
          <w:szCs w:val="32"/>
        </w:rPr>
      </w:pPr>
      <w:r>
        <w:rPr>
          <w:rFonts w:hint="eastAsia" w:ascii="楷体" w:hAnsi="楷体" w:eastAsia="楷体" w:cs="楷体"/>
          <w:sz w:val="32"/>
          <w:szCs w:val="32"/>
        </w:rPr>
        <w:t>（四）加强自身建设，不断提升队伍履职能力</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学院工会坚持问题导向，围绕学院中心工作,在了解和服务教职工需求的进程中，不断提升分析和解决问题的能力，推进自身履职能力建设。</w:t>
      </w:r>
    </w:p>
    <w:p>
      <w:pPr>
        <w:spacing w:line="576" w:lineRule="exact"/>
        <w:ind w:firstLine="643" w:firstLineChars="200"/>
        <w:rPr>
          <w:rFonts w:ascii="仿宋_GB2312" w:eastAsia="仿宋_GB2312"/>
          <w:sz w:val="32"/>
          <w:szCs w:val="32"/>
        </w:rPr>
      </w:pPr>
      <w:r>
        <w:rPr>
          <w:rFonts w:hint="eastAsia" w:ascii="仿宋_GB2312" w:eastAsia="仿宋_GB2312"/>
          <w:b/>
          <w:bCs/>
          <w:sz w:val="32"/>
          <w:szCs w:val="32"/>
        </w:rPr>
        <w:t>一是加强制度建设。</w:t>
      </w:r>
      <w:r>
        <w:rPr>
          <w:rFonts w:hint="eastAsia" w:ascii="仿宋_GB2312" w:eastAsia="仿宋_GB2312"/>
          <w:sz w:val="32"/>
          <w:szCs w:val="32"/>
        </w:rPr>
        <w:t>进一步规范工会工作，推进工会工作开展有“法”可依、有章可循。先后制订了《教代会提案实施办法》《教职工校内申诉制度》《关于教职工慰问帮扶、开展活动经费的暂行管理办法》《雅安职业技术学院教职工协会管理办法（暂行）》等，在督促自身规范工作流程的同时，尽力打通服务教职工的最后一公里。</w:t>
      </w:r>
    </w:p>
    <w:p>
      <w:pPr>
        <w:spacing w:line="576" w:lineRule="exact"/>
        <w:ind w:firstLine="643" w:firstLineChars="200"/>
        <w:rPr>
          <w:rFonts w:ascii="仿宋_GB2312" w:eastAsia="仿宋_GB2312"/>
          <w:sz w:val="32"/>
          <w:szCs w:val="32"/>
        </w:rPr>
      </w:pPr>
      <w:r>
        <w:rPr>
          <w:rFonts w:hint="eastAsia" w:ascii="仿宋_GB2312" w:eastAsia="仿宋_GB2312"/>
          <w:b/>
          <w:bCs/>
          <w:sz w:val="32"/>
          <w:szCs w:val="32"/>
        </w:rPr>
        <w:t>二是加强经费管理。</w:t>
      </w:r>
      <w:r>
        <w:rPr>
          <w:rFonts w:hint="eastAsia" w:ascii="仿宋_GB2312" w:eastAsia="仿宋_GB2312"/>
          <w:sz w:val="32"/>
          <w:szCs w:val="32"/>
        </w:rPr>
        <w:t>认真贯彻落实中央关于勤俭节约的有关规定和全总、省总关于加强工会经费财务管理和审计监督管理相关文件精神，加强工会经费收支管理。坚持工会经费为工会工作和教职工服务的原则，组织开展重大活动、经费使用等均通过工会委员会、专委会等形式集体商议、研究决定。规范会员会费的收缴，强化经费预算项目设置工作，依规聘请专业会计、设置专用帐户，加强对划拨经费使用的指导和监督，把牢工会经费使用的管理和审核关，确保了工会经费的合理合规使用。</w:t>
      </w:r>
    </w:p>
    <w:p>
      <w:pPr>
        <w:spacing w:line="576" w:lineRule="exact"/>
        <w:ind w:firstLine="643" w:firstLineChars="200"/>
        <w:rPr>
          <w:rFonts w:ascii="仿宋" w:hAnsi="仿宋" w:eastAsia="仿宋" w:cs="仿宋"/>
          <w:sz w:val="32"/>
          <w:szCs w:val="32"/>
        </w:rPr>
      </w:pPr>
      <w:r>
        <w:rPr>
          <w:rFonts w:hint="eastAsia" w:ascii="仿宋_GB2312" w:eastAsia="仿宋_GB2312"/>
          <w:b/>
          <w:bCs/>
          <w:sz w:val="32"/>
          <w:szCs w:val="32"/>
        </w:rPr>
        <w:t>三是提升队伍业务能力。</w:t>
      </w:r>
      <w:r>
        <w:rPr>
          <w:rFonts w:hint="eastAsia" w:ascii="仿宋_GB2312" w:eastAsia="仿宋_GB2312"/>
          <w:sz w:val="32"/>
          <w:szCs w:val="32"/>
        </w:rPr>
        <w:t>通过适时召开工会委员会、专委会、工会组长会等，加强对工会工作者的日常教育培训，及时传达学院党政的决策部署，通报、商议、研究工会工作；选派工会干部参加省、市工会举办的各类培训班、研修班，拓宽工作思路，提升队伍理论水平和业务能力。同时，充分发挥好工会委员会和专委会的积极作用，深入教职工、深入教学科研一线，听取教职工的诉求和建议，在实践中提升能力和水平。</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各位代表，二届教代会和工会委员会取得的成绩，离不开学院党政和上级工会的的正确领导，离不开各部门、各二级学院的大力支持，离不开工会兼职干部的奋发作为，更离不开各位代表和全体教职工的积极参与。在此，我代表二届教代会和工会委员会，向所有关心和支持工会教代会工作的各位同志表示衷心的感谢！</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在总结成绩的同时，我们也清醒地认识到工作存在的差距和不足，如：工会开展活动与中心工作的结合度、紧密度还不够；对基层工会的指导力度还不足，工作的计划性和服务的精细化还需进一步加强；文化活动品牌打造需要深化，教职工参与活动的积极性有待激发；工会阵地建设还需进一步拓展等，这都是我们努力的方向和着力点。</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二、下一步工作思路</w:t>
      </w:r>
    </w:p>
    <w:p>
      <w:pPr>
        <w:widowControl/>
        <w:spacing w:line="576" w:lineRule="exact"/>
        <w:ind w:firstLine="640" w:firstLineChars="200"/>
        <w:rPr>
          <w:rFonts w:ascii="仿宋_GB2312" w:eastAsia="仿宋_GB2312"/>
          <w:sz w:val="32"/>
          <w:szCs w:val="32"/>
        </w:rPr>
      </w:pPr>
      <w:r>
        <w:rPr>
          <w:rFonts w:hint="eastAsia" w:ascii="仿宋_GB2312" w:eastAsia="仿宋_GB2312"/>
          <w:sz w:val="32"/>
          <w:szCs w:val="32"/>
        </w:rPr>
        <w:t>2021年，是建党100周年，是学院建校70周年，也是学院“十四五”规划的开局之年，今后五年更是我院推进“双高”校建设并向职业本科迈进的关键时期，学院工会将一如既往地围绕学院中心工作，认真学习贯彻习近平新时代中国特色社会主义思想和全国职业教育大会精神，落实党的群团组织工作实施意见，发挥工会的组织优势，找准定位，在民主管理和平安和谐校园建设等方面发挥积极作用。</w:t>
      </w:r>
    </w:p>
    <w:p>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一是坚持党工共建，强化政治属性。</w:t>
      </w:r>
    </w:p>
    <w:p>
      <w:pPr>
        <w:widowControl/>
        <w:spacing w:line="576" w:lineRule="exact"/>
        <w:ind w:firstLine="640" w:firstLineChars="200"/>
        <w:jc w:val="left"/>
        <w:rPr>
          <w:rFonts w:ascii="仿宋_GB2312" w:eastAsia="仿宋_GB2312"/>
          <w:sz w:val="32"/>
          <w:szCs w:val="32"/>
        </w:rPr>
      </w:pPr>
      <w:r>
        <w:rPr>
          <w:rFonts w:hint="eastAsia" w:ascii="仿宋_GB2312" w:eastAsia="仿宋_GB2312"/>
          <w:sz w:val="32"/>
          <w:szCs w:val="32"/>
        </w:rPr>
        <w:t>坚定不移地把党的领导作为立会之魂，旗帜鲜明地坚守政治属性，坚持中国特色社会主义工会发展道路，坚定不移地贯彻落实中央和省市关于工会的工作要求，确保正确的发展方向，不断增强工建服务党建的责任感和使命感，团结动员广大职工听党话、跟党走。</w:t>
      </w:r>
    </w:p>
    <w:p>
      <w:pPr>
        <w:pStyle w:val="6"/>
        <w:widowControl/>
        <w:spacing w:before="0" w:beforeAutospacing="0" w:after="0" w:afterAutospacing="0" w:line="576" w:lineRule="exact"/>
        <w:ind w:firstLine="643" w:firstLineChars="200"/>
        <w:jc w:val="both"/>
        <w:rPr>
          <w:rFonts w:ascii="仿宋_GB2312" w:eastAsia="仿宋_GB2312" w:cstheme="minorBidi"/>
          <w:kern w:val="2"/>
          <w:sz w:val="32"/>
          <w:szCs w:val="32"/>
        </w:rPr>
      </w:pPr>
      <w:r>
        <w:rPr>
          <w:rFonts w:hint="eastAsia" w:ascii="仿宋_GB2312" w:eastAsia="仿宋_GB2312" w:cstheme="minorBidi"/>
          <w:b/>
          <w:bCs/>
          <w:kern w:val="2"/>
          <w:sz w:val="32"/>
          <w:szCs w:val="32"/>
        </w:rPr>
        <w:t>二是持续推进民主建设，完善教代会制度。</w:t>
      </w:r>
      <w:r>
        <w:rPr>
          <w:rFonts w:hint="eastAsia" w:ascii="仿宋_GB2312" w:eastAsia="仿宋_GB2312" w:cstheme="minorBidi"/>
          <w:kern w:val="2"/>
          <w:sz w:val="32"/>
          <w:szCs w:val="32"/>
        </w:rPr>
        <w:t>加强源头参与，增加沟通渠道，做到“重大问题有建议、源头参与有主张，决策过程有声音，关键时刻有作为”；拓展教职工之间、教职工与行政部门之间和党群之间的沟通渠道，加大教职工民主参与和管理能力的培训力度，提升参政水平。建立二级学院教代会，形成上下贯通的民主管理通道和完善的制度体系。履行好闭会期间教代会各项职权，充分发挥各专委会的作用，切实维护广大教职工的知情权、参与权、表达权和监督权。</w:t>
      </w:r>
    </w:p>
    <w:p>
      <w:pPr>
        <w:spacing w:line="576" w:lineRule="exact"/>
        <w:ind w:firstLine="639" w:firstLineChars="199"/>
        <w:rPr>
          <w:rFonts w:ascii="仿宋_GB2312" w:eastAsia="仿宋_GB2312"/>
          <w:sz w:val="32"/>
          <w:szCs w:val="32"/>
        </w:rPr>
      </w:pPr>
      <w:r>
        <w:rPr>
          <w:rFonts w:hint="eastAsia" w:ascii="仿宋_GB2312" w:eastAsia="仿宋_GB2312"/>
          <w:b/>
          <w:bCs/>
          <w:sz w:val="32"/>
          <w:szCs w:val="32"/>
        </w:rPr>
        <w:t>三是发挥工会小组的组织作用，扩大工会活动参与面。</w:t>
      </w:r>
      <w:r>
        <w:rPr>
          <w:rFonts w:hint="eastAsia" w:ascii="仿宋_GB2312" w:eastAsia="仿宋_GB2312"/>
          <w:sz w:val="32"/>
          <w:szCs w:val="32"/>
        </w:rPr>
        <w:t>坚持全院性活动与各工会小组、各协会活动相结合的模式，丰富活动内容和形式，以满足广大教职工不断增长的精神文化生活需求。同时，加强规范管理，扶优抚强基础好的协会，积极选拔推荐教职工参加国家、省市级的各类文体竞赛和职工技能大赛，宣传和展示学院形象。</w:t>
      </w:r>
    </w:p>
    <w:p>
      <w:pPr>
        <w:widowControl/>
        <w:spacing w:line="576" w:lineRule="exact"/>
        <w:ind w:firstLine="643" w:firstLineChars="200"/>
        <w:jc w:val="left"/>
        <w:rPr>
          <w:rFonts w:ascii="仿宋_GB2312" w:eastAsia="仿宋_GB2312"/>
          <w:sz w:val="32"/>
          <w:szCs w:val="32"/>
        </w:rPr>
      </w:pPr>
      <w:r>
        <w:rPr>
          <w:rFonts w:hint="eastAsia" w:ascii="仿宋_GB2312" w:eastAsia="仿宋_GB2312"/>
          <w:b/>
          <w:bCs/>
          <w:sz w:val="32"/>
          <w:szCs w:val="32"/>
        </w:rPr>
        <w:t>四是做好教职工服务保障。</w:t>
      </w:r>
      <w:r>
        <w:rPr>
          <w:rFonts w:hint="eastAsia" w:ascii="仿宋_GB2312" w:eastAsia="仿宋_GB2312"/>
          <w:sz w:val="32"/>
          <w:szCs w:val="32"/>
        </w:rPr>
        <w:t>进一步建立和完善职工福利制度，落实职工福利政策，将“节日慰问、生日祝福、应急扶助”活动常态化、规范化，加大困难教职工的帮扶力度和覆盖面。严格执行《</w:t>
      </w:r>
      <w:r>
        <w:rPr>
          <w:rFonts w:ascii="仿宋_GB2312" w:eastAsia="仿宋_GB2312"/>
          <w:sz w:val="32"/>
          <w:szCs w:val="32"/>
        </w:rPr>
        <w:t>女职工劳动保护特别规定</w:t>
      </w:r>
      <w:r>
        <w:rPr>
          <w:rFonts w:hint="eastAsia" w:ascii="仿宋_GB2312" w:eastAsia="仿宋_GB2312"/>
          <w:sz w:val="32"/>
          <w:szCs w:val="32"/>
        </w:rPr>
        <w:t>》，切实维护女教职工的合法权益和特殊利益。积极参与人事招聘、合同落实等专项工作，维护劳动者的合法权益，努力构建和谐的劳动人事关系，努力提升教职工的获得感、幸福感和安全感。</w:t>
      </w:r>
    </w:p>
    <w:p>
      <w:pPr>
        <w:spacing w:line="576" w:lineRule="exact"/>
        <w:ind w:firstLine="643" w:firstLineChars="200"/>
        <w:rPr>
          <w:rFonts w:ascii="仿宋_GB2312" w:eastAsia="仿宋_GB2312"/>
          <w:sz w:val="32"/>
          <w:szCs w:val="32"/>
        </w:rPr>
      </w:pPr>
      <w:r>
        <w:rPr>
          <w:rFonts w:hint="eastAsia" w:ascii="仿宋_GB2312" w:eastAsia="仿宋_GB2312"/>
          <w:b/>
          <w:bCs/>
          <w:sz w:val="32"/>
          <w:szCs w:val="32"/>
        </w:rPr>
        <w:t>五是找准着力点，进一步强化自身建设。</w:t>
      </w:r>
      <w:r>
        <w:rPr>
          <w:rFonts w:hint="eastAsia" w:ascii="仿宋_GB2312" w:eastAsia="仿宋_GB2312"/>
          <w:sz w:val="32"/>
          <w:szCs w:val="32"/>
        </w:rPr>
        <w:t>立足实际，拓宽工会干部教育培训的广度、深度，提高指导工作的能力；努力把工会组织建设成为组织健全、维权到位、工作活跃、作用明显、职工信赖的“职工之家”。</w:t>
      </w:r>
    </w:p>
    <w:p>
      <w:pPr>
        <w:spacing w:line="576" w:lineRule="exact"/>
        <w:ind w:firstLine="800" w:firstLineChars="250"/>
        <w:jc w:val="left"/>
        <w:rPr>
          <w:rFonts w:ascii="仿宋_GB2312" w:eastAsia="仿宋_GB2312"/>
          <w:sz w:val="32"/>
          <w:szCs w:val="32"/>
        </w:rPr>
      </w:pPr>
      <w:r>
        <w:rPr>
          <w:rFonts w:hint="eastAsia" w:ascii="仿宋_GB2312" w:eastAsia="仿宋_GB2312"/>
          <w:sz w:val="32"/>
          <w:szCs w:val="32"/>
        </w:rPr>
        <w:t>各位代表，我们深刻认识到：拥有党委的坚强领导和行政的支持是做好工会工作的根本前提；围绕中心、主动服务学院大局和职业教育发展全局，是发挥工会组织作用的关键。处在两个百年的历史交汇点，赶上高职教育发展的最好机遇期，是我们的幸运，也是对我们的考验。在今后的工作中，我们将认真践行新思想，紧紧围绕学院中心工作，履行职责，将工作重心放在平安和谐校园建设上，把着力点放在参政议政的民主管理和监督上，把落脚点放在教职工利益的维护上，团结动员广大教职工发扬“艰苦奋斗、笃志求精、善作善成、立己达人”的雅职精神，奋力开创学院工会工作新局面，为学院的高质量发展再立新功！</w:t>
      </w: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B1C4A"/>
    <w:rsid w:val="00001B8A"/>
    <w:rsid w:val="00015053"/>
    <w:rsid w:val="0001531F"/>
    <w:rsid w:val="0001539E"/>
    <w:rsid w:val="00020A25"/>
    <w:rsid w:val="00020DD8"/>
    <w:rsid w:val="00024F27"/>
    <w:rsid w:val="00025C20"/>
    <w:rsid w:val="00033109"/>
    <w:rsid w:val="00036564"/>
    <w:rsid w:val="00036FCA"/>
    <w:rsid w:val="000434C4"/>
    <w:rsid w:val="000461E2"/>
    <w:rsid w:val="00053E26"/>
    <w:rsid w:val="000544A5"/>
    <w:rsid w:val="00060034"/>
    <w:rsid w:val="00070FAA"/>
    <w:rsid w:val="000712B2"/>
    <w:rsid w:val="000749A8"/>
    <w:rsid w:val="00090345"/>
    <w:rsid w:val="00097220"/>
    <w:rsid w:val="000A335C"/>
    <w:rsid w:val="000B0499"/>
    <w:rsid w:val="000B44F8"/>
    <w:rsid w:val="000D2DAA"/>
    <w:rsid w:val="000F3409"/>
    <w:rsid w:val="000F4E1C"/>
    <w:rsid w:val="000F54B4"/>
    <w:rsid w:val="000F683E"/>
    <w:rsid w:val="00101C05"/>
    <w:rsid w:val="00105A99"/>
    <w:rsid w:val="001074D7"/>
    <w:rsid w:val="00107930"/>
    <w:rsid w:val="001116FD"/>
    <w:rsid w:val="0011475A"/>
    <w:rsid w:val="00120808"/>
    <w:rsid w:val="001209AC"/>
    <w:rsid w:val="00130522"/>
    <w:rsid w:val="00143EFD"/>
    <w:rsid w:val="00151187"/>
    <w:rsid w:val="001516B2"/>
    <w:rsid w:val="00164B13"/>
    <w:rsid w:val="00183D47"/>
    <w:rsid w:val="00184F16"/>
    <w:rsid w:val="00184FDE"/>
    <w:rsid w:val="0019026E"/>
    <w:rsid w:val="001908D6"/>
    <w:rsid w:val="001919C1"/>
    <w:rsid w:val="001A24CB"/>
    <w:rsid w:val="001A4192"/>
    <w:rsid w:val="001A7485"/>
    <w:rsid w:val="001B4A5E"/>
    <w:rsid w:val="001B7991"/>
    <w:rsid w:val="001C0525"/>
    <w:rsid w:val="001C41FA"/>
    <w:rsid w:val="001C7D4E"/>
    <w:rsid w:val="001D0B38"/>
    <w:rsid w:val="001E2586"/>
    <w:rsid w:val="001E4653"/>
    <w:rsid w:val="001F17A5"/>
    <w:rsid w:val="002029E1"/>
    <w:rsid w:val="0020631A"/>
    <w:rsid w:val="00206F63"/>
    <w:rsid w:val="00213068"/>
    <w:rsid w:val="00213CF0"/>
    <w:rsid w:val="002210C2"/>
    <w:rsid w:val="00224FFE"/>
    <w:rsid w:val="0022507B"/>
    <w:rsid w:val="002255F3"/>
    <w:rsid w:val="00225F65"/>
    <w:rsid w:val="00230569"/>
    <w:rsid w:val="0024514F"/>
    <w:rsid w:val="002453AE"/>
    <w:rsid w:val="00251EA8"/>
    <w:rsid w:val="00254AE7"/>
    <w:rsid w:val="00255078"/>
    <w:rsid w:val="002559DD"/>
    <w:rsid w:val="002621FF"/>
    <w:rsid w:val="0026348A"/>
    <w:rsid w:val="00271578"/>
    <w:rsid w:val="00272829"/>
    <w:rsid w:val="002743ED"/>
    <w:rsid w:val="00275E95"/>
    <w:rsid w:val="00276EBC"/>
    <w:rsid w:val="002772FC"/>
    <w:rsid w:val="002779BD"/>
    <w:rsid w:val="002813D2"/>
    <w:rsid w:val="00281524"/>
    <w:rsid w:val="00287E4C"/>
    <w:rsid w:val="00290551"/>
    <w:rsid w:val="002924E0"/>
    <w:rsid w:val="002A320A"/>
    <w:rsid w:val="002A7E5A"/>
    <w:rsid w:val="002B1260"/>
    <w:rsid w:val="002C134B"/>
    <w:rsid w:val="002C5803"/>
    <w:rsid w:val="002E018F"/>
    <w:rsid w:val="002F4441"/>
    <w:rsid w:val="003070E1"/>
    <w:rsid w:val="0031267C"/>
    <w:rsid w:val="00320885"/>
    <w:rsid w:val="00323D62"/>
    <w:rsid w:val="00330037"/>
    <w:rsid w:val="00332A74"/>
    <w:rsid w:val="003346BB"/>
    <w:rsid w:val="00337D28"/>
    <w:rsid w:val="00342878"/>
    <w:rsid w:val="00352232"/>
    <w:rsid w:val="00352771"/>
    <w:rsid w:val="00355C0B"/>
    <w:rsid w:val="00365B63"/>
    <w:rsid w:val="00370FD5"/>
    <w:rsid w:val="00392942"/>
    <w:rsid w:val="00394CC6"/>
    <w:rsid w:val="003A1F89"/>
    <w:rsid w:val="003A4442"/>
    <w:rsid w:val="003B3A64"/>
    <w:rsid w:val="003C00F7"/>
    <w:rsid w:val="003C19BB"/>
    <w:rsid w:val="003C2019"/>
    <w:rsid w:val="003C3ABF"/>
    <w:rsid w:val="003C47A6"/>
    <w:rsid w:val="003D16FB"/>
    <w:rsid w:val="003E17A0"/>
    <w:rsid w:val="003E3D68"/>
    <w:rsid w:val="003F7861"/>
    <w:rsid w:val="00401161"/>
    <w:rsid w:val="004022BD"/>
    <w:rsid w:val="00407CEA"/>
    <w:rsid w:val="0041671B"/>
    <w:rsid w:val="0042044E"/>
    <w:rsid w:val="004206D4"/>
    <w:rsid w:val="004206D5"/>
    <w:rsid w:val="00421408"/>
    <w:rsid w:val="0042493A"/>
    <w:rsid w:val="00424B47"/>
    <w:rsid w:val="0043055D"/>
    <w:rsid w:val="00435C58"/>
    <w:rsid w:val="00446192"/>
    <w:rsid w:val="004561EE"/>
    <w:rsid w:val="00456E77"/>
    <w:rsid w:val="004612BD"/>
    <w:rsid w:val="0047014C"/>
    <w:rsid w:val="00474E9D"/>
    <w:rsid w:val="004772E5"/>
    <w:rsid w:val="004850C2"/>
    <w:rsid w:val="004857A7"/>
    <w:rsid w:val="004868E9"/>
    <w:rsid w:val="00486C05"/>
    <w:rsid w:val="00490F0E"/>
    <w:rsid w:val="00491CEB"/>
    <w:rsid w:val="004959DE"/>
    <w:rsid w:val="00496A89"/>
    <w:rsid w:val="004A3657"/>
    <w:rsid w:val="004A50EE"/>
    <w:rsid w:val="004A6748"/>
    <w:rsid w:val="004B6DA3"/>
    <w:rsid w:val="004D5569"/>
    <w:rsid w:val="004E0175"/>
    <w:rsid w:val="004E314A"/>
    <w:rsid w:val="004F66D2"/>
    <w:rsid w:val="004F690F"/>
    <w:rsid w:val="004F6A4F"/>
    <w:rsid w:val="00500F81"/>
    <w:rsid w:val="00506B82"/>
    <w:rsid w:val="00524F95"/>
    <w:rsid w:val="00526764"/>
    <w:rsid w:val="005306A2"/>
    <w:rsid w:val="00531CF6"/>
    <w:rsid w:val="005323A1"/>
    <w:rsid w:val="00536BD8"/>
    <w:rsid w:val="005514DC"/>
    <w:rsid w:val="00551F21"/>
    <w:rsid w:val="00561174"/>
    <w:rsid w:val="00564254"/>
    <w:rsid w:val="00564C07"/>
    <w:rsid w:val="0057506E"/>
    <w:rsid w:val="00576C58"/>
    <w:rsid w:val="00576F32"/>
    <w:rsid w:val="00581B59"/>
    <w:rsid w:val="00582CC7"/>
    <w:rsid w:val="00584299"/>
    <w:rsid w:val="00585352"/>
    <w:rsid w:val="00587B7C"/>
    <w:rsid w:val="00594718"/>
    <w:rsid w:val="005A1ADF"/>
    <w:rsid w:val="005A1B3D"/>
    <w:rsid w:val="005A3FD3"/>
    <w:rsid w:val="005A4B70"/>
    <w:rsid w:val="005A5401"/>
    <w:rsid w:val="005A7B3A"/>
    <w:rsid w:val="005B3442"/>
    <w:rsid w:val="005B6DB7"/>
    <w:rsid w:val="005C39CF"/>
    <w:rsid w:val="005C508B"/>
    <w:rsid w:val="005C5571"/>
    <w:rsid w:val="005D0C4C"/>
    <w:rsid w:val="005E0B94"/>
    <w:rsid w:val="005E1764"/>
    <w:rsid w:val="005E4853"/>
    <w:rsid w:val="005E773D"/>
    <w:rsid w:val="005F1D40"/>
    <w:rsid w:val="005F4D1F"/>
    <w:rsid w:val="005F4FCC"/>
    <w:rsid w:val="006066A1"/>
    <w:rsid w:val="00606861"/>
    <w:rsid w:val="006107C2"/>
    <w:rsid w:val="00614F39"/>
    <w:rsid w:val="00616E9B"/>
    <w:rsid w:val="00622DF1"/>
    <w:rsid w:val="006269AD"/>
    <w:rsid w:val="00630A8C"/>
    <w:rsid w:val="00631DD6"/>
    <w:rsid w:val="006358F5"/>
    <w:rsid w:val="00645046"/>
    <w:rsid w:val="00646B5D"/>
    <w:rsid w:val="006478AF"/>
    <w:rsid w:val="006516B7"/>
    <w:rsid w:val="00656025"/>
    <w:rsid w:val="00657F69"/>
    <w:rsid w:val="0066138E"/>
    <w:rsid w:val="006626E6"/>
    <w:rsid w:val="006859DB"/>
    <w:rsid w:val="00687AB0"/>
    <w:rsid w:val="00693BDC"/>
    <w:rsid w:val="00693F6B"/>
    <w:rsid w:val="0069632D"/>
    <w:rsid w:val="006A126C"/>
    <w:rsid w:val="006A6C85"/>
    <w:rsid w:val="006B6D6D"/>
    <w:rsid w:val="006C2C7E"/>
    <w:rsid w:val="006C4E98"/>
    <w:rsid w:val="006C635B"/>
    <w:rsid w:val="006D18F4"/>
    <w:rsid w:val="006E2146"/>
    <w:rsid w:val="006F25CA"/>
    <w:rsid w:val="006F634F"/>
    <w:rsid w:val="00702248"/>
    <w:rsid w:val="00721976"/>
    <w:rsid w:val="00723054"/>
    <w:rsid w:val="00723F05"/>
    <w:rsid w:val="007306FA"/>
    <w:rsid w:val="0073416D"/>
    <w:rsid w:val="00741466"/>
    <w:rsid w:val="00750A07"/>
    <w:rsid w:val="00752721"/>
    <w:rsid w:val="007619A5"/>
    <w:rsid w:val="0076437F"/>
    <w:rsid w:val="007644F8"/>
    <w:rsid w:val="00772260"/>
    <w:rsid w:val="00777B60"/>
    <w:rsid w:val="007879F8"/>
    <w:rsid w:val="007909F3"/>
    <w:rsid w:val="007928FB"/>
    <w:rsid w:val="0079398E"/>
    <w:rsid w:val="007A0DAB"/>
    <w:rsid w:val="007B14AA"/>
    <w:rsid w:val="007B3F5E"/>
    <w:rsid w:val="007B6573"/>
    <w:rsid w:val="007B7355"/>
    <w:rsid w:val="007B760D"/>
    <w:rsid w:val="007B7BB5"/>
    <w:rsid w:val="007C6952"/>
    <w:rsid w:val="007D43B1"/>
    <w:rsid w:val="007D7A9B"/>
    <w:rsid w:val="007E3BA5"/>
    <w:rsid w:val="007E70C8"/>
    <w:rsid w:val="0080650C"/>
    <w:rsid w:val="008105DC"/>
    <w:rsid w:val="00823B91"/>
    <w:rsid w:val="00824A0C"/>
    <w:rsid w:val="008320E8"/>
    <w:rsid w:val="008376C1"/>
    <w:rsid w:val="0084656B"/>
    <w:rsid w:val="00850936"/>
    <w:rsid w:val="00853828"/>
    <w:rsid w:val="00853849"/>
    <w:rsid w:val="008545C8"/>
    <w:rsid w:val="00863006"/>
    <w:rsid w:val="008648B9"/>
    <w:rsid w:val="00866303"/>
    <w:rsid w:val="0086718F"/>
    <w:rsid w:val="00873523"/>
    <w:rsid w:val="00877471"/>
    <w:rsid w:val="00877B32"/>
    <w:rsid w:val="00886A48"/>
    <w:rsid w:val="00893234"/>
    <w:rsid w:val="00893D34"/>
    <w:rsid w:val="00895CA0"/>
    <w:rsid w:val="00895D53"/>
    <w:rsid w:val="00897029"/>
    <w:rsid w:val="008A1B18"/>
    <w:rsid w:val="008A2618"/>
    <w:rsid w:val="008A5D66"/>
    <w:rsid w:val="008A6E6A"/>
    <w:rsid w:val="008B6E39"/>
    <w:rsid w:val="008B7394"/>
    <w:rsid w:val="008C3B9F"/>
    <w:rsid w:val="008C6079"/>
    <w:rsid w:val="008D69DA"/>
    <w:rsid w:val="008F5881"/>
    <w:rsid w:val="009018B3"/>
    <w:rsid w:val="0090793D"/>
    <w:rsid w:val="009101C8"/>
    <w:rsid w:val="0091245B"/>
    <w:rsid w:val="00916913"/>
    <w:rsid w:val="00922661"/>
    <w:rsid w:val="0092452D"/>
    <w:rsid w:val="009519BA"/>
    <w:rsid w:val="00952D59"/>
    <w:rsid w:val="009606F7"/>
    <w:rsid w:val="00963789"/>
    <w:rsid w:val="00964DD9"/>
    <w:rsid w:val="00965BB9"/>
    <w:rsid w:val="0096615E"/>
    <w:rsid w:val="009679B3"/>
    <w:rsid w:val="00985264"/>
    <w:rsid w:val="00987ADB"/>
    <w:rsid w:val="00987D5F"/>
    <w:rsid w:val="00993DDB"/>
    <w:rsid w:val="009A549F"/>
    <w:rsid w:val="009B27FA"/>
    <w:rsid w:val="009B581C"/>
    <w:rsid w:val="009C044D"/>
    <w:rsid w:val="009C16C0"/>
    <w:rsid w:val="009C1A31"/>
    <w:rsid w:val="009D0817"/>
    <w:rsid w:val="009D31F7"/>
    <w:rsid w:val="009D37E7"/>
    <w:rsid w:val="009D712D"/>
    <w:rsid w:val="009E240B"/>
    <w:rsid w:val="009E2ECB"/>
    <w:rsid w:val="009E46F6"/>
    <w:rsid w:val="009E55CA"/>
    <w:rsid w:val="00A13421"/>
    <w:rsid w:val="00A1456A"/>
    <w:rsid w:val="00A16C9E"/>
    <w:rsid w:val="00A31B2D"/>
    <w:rsid w:val="00A333AA"/>
    <w:rsid w:val="00A400A7"/>
    <w:rsid w:val="00A4233A"/>
    <w:rsid w:val="00A424CC"/>
    <w:rsid w:val="00A44495"/>
    <w:rsid w:val="00A50A93"/>
    <w:rsid w:val="00A54885"/>
    <w:rsid w:val="00A5626D"/>
    <w:rsid w:val="00A61429"/>
    <w:rsid w:val="00A66B54"/>
    <w:rsid w:val="00A7360F"/>
    <w:rsid w:val="00A82F1D"/>
    <w:rsid w:val="00A84990"/>
    <w:rsid w:val="00A86FC2"/>
    <w:rsid w:val="00A900C6"/>
    <w:rsid w:val="00A90741"/>
    <w:rsid w:val="00A93C38"/>
    <w:rsid w:val="00A979F4"/>
    <w:rsid w:val="00AC2A56"/>
    <w:rsid w:val="00AD3150"/>
    <w:rsid w:val="00AD3F6F"/>
    <w:rsid w:val="00AE06EF"/>
    <w:rsid w:val="00AE3674"/>
    <w:rsid w:val="00AE59C7"/>
    <w:rsid w:val="00AF045C"/>
    <w:rsid w:val="00B104B0"/>
    <w:rsid w:val="00B14D05"/>
    <w:rsid w:val="00B2033E"/>
    <w:rsid w:val="00B23B43"/>
    <w:rsid w:val="00B27324"/>
    <w:rsid w:val="00B31E4B"/>
    <w:rsid w:val="00B34EEC"/>
    <w:rsid w:val="00B3507D"/>
    <w:rsid w:val="00B548E1"/>
    <w:rsid w:val="00B60669"/>
    <w:rsid w:val="00B628F7"/>
    <w:rsid w:val="00B65846"/>
    <w:rsid w:val="00B6618C"/>
    <w:rsid w:val="00B76524"/>
    <w:rsid w:val="00B77A86"/>
    <w:rsid w:val="00B8275E"/>
    <w:rsid w:val="00B84BDA"/>
    <w:rsid w:val="00B87524"/>
    <w:rsid w:val="00B87EF2"/>
    <w:rsid w:val="00B97A5D"/>
    <w:rsid w:val="00BA09C9"/>
    <w:rsid w:val="00BA1BCD"/>
    <w:rsid w:val="00BA2869"/>
    <w:rsid w:val="00BA2CAC"/>
    <w:rsid w:val="00BA460A"/>
    <w:rsid w:val="00BA5382"/>
    <w:rsid w:val="00BB14B3"/>
    <w:rsid w:val="00BB369B"/>
    <w:rsid w:val="00BB7167"/>
    <w:rsid w:val="00BC0302"/>
    <w:rsid w:val="00BC5D0E"/>
    <w:rsid w:val="00BD26E5"/>
    <w:rsid w:val="00BD4E89"/>
    <w:rsid w:val="00BE1F60"/>
    <w:rsid w:val="00BE5273"/>
    <w:rsid w:val="00BE692E"/>
    <w:rsid w:val="00BF6019"/>
    <w:rsid w:val="00C1124F"/>
    <w:rsid w:val="00C131D5"/>
    <w:rsid w:val="00C16810"/>
    <w:rsid w:val="00C226D7"/>
    <w:rsid w:val="00C240E0"/>
    <w:rsid w:val="00C34995"/>
    <w:rsid w:val="00C43D44"/>
    <w:rsid w:val="00C45B75"/>
    <w:rsid w:val="00C4643A"/>
    <w:rsid w:val="00C5102A"/>
    <w:rsid w:val="00C51402"/>
    <w:rsid w:val="00C545B8"/>
    <w:rsid w:val="00C61789"/>
    <w:rsid w:val="00C64C07"/>
    <w:rsid w:val="00C65057"/>
    <w:rsid w:val="00C65703"/>
    <w:rsid w:val="00C70D48"/>
    <w:rsid w:val="00C728FB"/>
    <w:rsid w:val="00C76599"/>
    <w:rsid w:val="00C777E7"/>
    <w:rsid w:val="00C819CF"/>
    <w:rsid w:val="00C83FD4"/>
    <w:rsid w:val="00C845C2"/>
    <w:rsid w:val="00C848A7"/>
    <w:rsid w:val="00C909B1"/>
    <w:rsid w:val="00C93627"/>
    <w:rsid w:val="00C96936"/>
    <w:rsid w:val="00CA0DE1"/>
    <w:rsid w:val="00CA2EEF"/>
    <w:rsid w:val="00CB18F8"/>
    <w:rsid w:val="00CB3CC9"/>
    <w:rsid w:val="00CB7085"/>
    <w:rsid w:val="00CC151C"/>
    <w:rsid w:val="00CE3EEC"/>
    <w:rsid w:val="00CF0BEC"/>
    <w:rsid w:val="00CF2ACD"/>
    <w:rsid w:val="00CF6520"/>
    <w:rsid w:val="00D05ED7"/>
    <w:rsid w:val="00D06BED"/>
    <w:rsid w:val="00D11A92"/>
    <w:rsid w:val="00D32E85"/>
    <w:rsid w:val="00D36B39"/>
    <w:rsid w:val="00D43A74"/>
    <w:rsid w:val="00D5189F"/>
    <w:rsid w:val="00D5213D"/>
    <w:rsid w:val="00D53903"/>
    <w:rsid w:val="00D53B55"/>
    <w:rsid w:val="00D571E3"/>
    <w:rsid w:val="00D57ED6"/>
    <w:rsid w:val="00D66B0B"/>
    <w:rsid w:val="00D67847"/>
    <w:rsid w:val="00D71E40"/>
    <w:rsid w:val="00D77C73"/>
    <w:rsid w:val="00D91343"/>
    <w:rsid w:val="00D924F2"/>
    <w:rsid w:val="00D9776F"/>
    <w:rsid w:val="00D97C3C"/>
    <w:rsid w:val="00DA0F2B"/>
    <w:rsid w:val="00DA1034"/>
    <w:rsid w:val="00DA3016"/>
    <w:rsid w:val="00DB3423"/>
    <w:rsid w:val="00DC5032"/>
    <w:rsid w:val="00DC6011"/>
    <w:rsid w:val="00DC6C42"/>
    <w:rsid w:val="00DD30C6"/>
    <w:rsid w:val="00DD4164"/>
    <w:rsid w:val="00DF027A"/>
    <w:rsid w:val="00DF496D"/>
    <w:rsid w:val="00DF5F6C"/>
    <w:rsid w:val="00E038DB"/>
    <w:rsid w:val="00E03EFC"/>
    <w:rsid w:val="00E050DD"/>
    <w:rsid w:val="00E0677C"/>
    <w:rsid w:val="00E15E03"/>
    <w:rsid w:val="00E16BD7"/>
    <w:rsid w:val="00E2002B"/>
    <w:rsid w:val="00E2057B"/>
    <w:rsid w:val="00E23400"/>
    <w:rsid w:val="00E24FE5"/>
    <w:rsid w:val="00E25A8D"/>
    <w:rsid w:val="00E30F00"/>
    <w:rsid w:val="00E31BF1"/>
    <w:rsid w:val="00E32116"/>
    <w:rsid w:val="00E338A6"/>
    <w:rsid w:val="00E34B0F"/>
    <w:rsid w:val="00E36921"/>
    <w:rsid w:val="00E373B4"/>
    <w:rsid w:val="00E4059C"/>
    <w:rsid w:val="00E44861"/>
    <w:rsid w:val="00E46A9B"/>
    <w:rsid w:val="00E53571"/>
    <w:rsid w:val="00E544CB"/>
    <w:rsid w:val="00E6084A"/>
    <w:rsid w:val="00E62D1D"/>
    <w:rsid w:val="00E64237"/>
    <w:rsid w:val="00E80F92"/>
    <w:rsid w:val="00E812A2"/>
    <w:rsid w:val="00E82D21"/>
    <w:rsid w:val="00E92206"/>
    <w:rsid w:val="00E96407"/>
    <w:rsid w:val="00E97E84"/>
    <w:rsid w:val="00EA108F"/>
    <w:rsid w:val="00EB2B45"/>
    <w:rsid w:val="00EB3CD6"/>
    <w:rsid w:val="00EC2F1A"/>
    <w:rsid w:val="00EC3DA9"/>
    <w:rsid w:val="00ED09E6"/>
    <w:rsid w:val="00ED2CC7"/>
    <w:rsid w:val="00ED3814"/>
    <w:rsid w:val="00EE683D"/>
    <w:rsid w:val="00F00F9B"/>
    <w:rsid w:val="00F02CFD"/>
    <w:rsid w:val="00F02FB4"/>
    <w:rsid w:val="00F075FA"/>
    <w:rsid w:val="00F12100"/>
    <w:rsid w:val="00F129E9"/>
    <w:rsid w:val="00F174B0"/>
    <w:rsid w:val="00F20DDE"/>
    <w:rsid w:val="00F3223E"/>
    <w:rsid w:val="00F33C00"/>
    <w:rsid w:val="00F354A6"/>
    <w:rsid w:val="00F363C0"/>
    <w:rsid w:val="00F37840"/>
    <w:rsid w:val="00F40F4A"/>
    <w:rsid w:val="00F4758F"/>
    <w:rsid w:val="00F51F4B"/>
    <w:rsid w:val="00F571F2"/>
    <w:rsid w:val="00F60B0E"/>
    <w:rsid w:val="00F61889"/>
    <w:rsid w:val="00F62CC8"/>
    <w:rsid w:val="00F644B5"/>
    <w:rsid w:val="00F671E5"/>
    <w:rsid w:val="00F73143"/>
    <w:rsid w:val="00F73F98"/>
    <w:rsid w:val="00F80609"/>
    <w:rsid w:val="00F8080B"/>
    <w:rsid w:val="00F86BCA"/>
    <w:rsid w:val="00F92E74"/>
    <w:rsid w:val="00FA010C"/>
    <w:rsid w:val="00FA3653"/>
    <w:rsid w:val="00FB33B3"/>
    <w:rsid w:val="00FB4074"/>
    <w:rsid w:val="00FB7345"/>
    <w:rsid w:val="00FC66E9"/>
    <w:rsid w:val="00FD37BF"/>
    <w:rsid w:val="00FD451D"/>
    <w:rsid w:val="00FE05B9"/>
    <w:rsid w:val="00FF05EB"/>
    <w:rsid w:val="00FF15BE"/>
    <w:rsid w:val="00FF3B47"/>
    <w:rsid w:val="00FF649E"/>
    <w:rsid w:val="00FF7B89"/>
    <w:rsid w:val="01480969"/>
    <w:rsid w:val="01E9624E"/>
    <w:rsid w:val="026877D6"/>
    <w:rsid w:val="033828C0"/>
    <w:rsid w:val="03F625C7"/>
    <w:rsid w:val="04520188"/>
    <w:rsid w:val="048C522D"/>
    <w:rsid w:val="04CE37CB"/>
    <w:rsid w:val="065E1AD3"/>
    <w:rsid w:val="06C70E14"/>
    <w:rsid w:val="088E194E"/>
    <w:rsid w:val="09102C18"/>
    <w:rsid w:val="097D771A"/>
    <w:rsid w:val="0AD06F43"/>
    <w:rsid w:val="0CC93F08"/>
    <w:rsid w:val="10245249"/>
    <w:rsid w:val="10844C92"/>
    <w:rsid w:val="11EC45EC"/>
    <w:rsid w:val="13B54B70"/>
    <w:rsid w:val="13C46276"/>
    <w:rsid w:val="145D1ADC"/>
    <w:rsid w:val="19730B5C"/>
    <w:rsid w:val="1AAE44DC"/>
    <w:rsid w:val="1AB106C4"/>
    <w:rsid w:val="1D9A6B75"/>
    <w:rsid w:val="206F1FAE"/>
    <w:rsid w:val="21656405"/>
    <w:rsid w:val="23221C4D"/>
    <w:rsid w:val="241822BE"/>
    <w:rsid w:val="2441462A"/>
    <w:rsid w:val="24980A99"/>
    <w:rsid w:val="27BB3994"/>
    <w:rsid w:val="2B9653EA"/>
    <w:rsid w:val="2BA312BB"/>
    <w:rsid w:val="2BB44449"/>
    <w:rsid w:val="2D2F5239"/>
    <w:rsid w:val="2DA33564"/>
    <w:rsid w:val="2DD6125A"/>
    <w:rsid w:val="3112149B"/>
    <w:rsid w:val="31206F9C"/>
    <w:rsid w:val="33D85178"/>
    <w:rsid w:val="34D42594"/>
    <w:rsid w:val="3ABA69ED"/>
    <w:rsid w:val="3C42009C"/>
    <w:rsid w:val="3C8F1FC2"/>
    <w:rsid w:val="41794CF0"/>
    <w:rsid w:val="438F3D6C"/>
    <w:rsid w:val="459F52D5"/>
    <w:rsid w:val="46F2349A"/>
    <w:rsid w:val="47F552C4"/>
    <w:rsid w:val="4CBB45C9"/>
    <w:rsid w:val="4CFD6121"/>
    <w:rsid w:val="4DB67AF7"/>
    <w:rsid w:val="4F3D3DE6"/>
    <w:rsid w:val="50EC14A0"/>
    <w:rsid w:val="51075224"/>
    <w:rsid w:val="51840C21"/>
    <w:rsid w:val="520827B2"/>
    <w:rsid w:val="53BD2C53"/>
    <w:rsid w:val="53DD0113"/>
    <w:rsid w:val="567B1C4A"/>
    <w:rsid w:val="56C12BD3"/>
    <w:rsid w:val="57F455D9"/>
    <w:rsid w:val="58244F2B"/>
    <w:rsid w:val="583249ED"/>
    <w:rsid w:val="591470E9"/>
    <w:rsid w:val="59502FB5"/>
    <w:rsid w:val="5A1D1ECF"/>
    <w:rsid w:val="5A66167D"/>
    <w:rsid w:val="5D696331"/>
    <w:rsid w:val="632C5AF3"/>
    <w:rsid w:val="645B44D5"/>
    <w:rsid w:val="647B3320"/>
    <w:rsid w:val="65554B50"/>
    <w:rsid w:val="65EB395B"/>
    <w:rsid w:val="660D577A"/>
    <w:rsid w:val="72BC4BCE"/>
    <w:rsid w:val="74BD4E3A"/>
    <w:rsid w:val="755B3606"/>
    <w:rsid w:val="761107BB"/>
    <w:rsid w:val="77AC4F8E"/>
    <w:rsid w:val="7CCA7937"/>
    <w:rsid w:val="7D925D60"/>
    <w:rsid w:val="7E593929"/>
    <w:rsid w:val="7FD92EF8"/>
    <w:rsid w:val="7FF8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7"/>
    <w:unhideWhenUsed/>
    <w:qFormat/>
    <w:uiPriority w:val="99"/>
    <w:rPr>
      <w:sz w:val="18"/>
      <w:szCs w:val="18"/>
    </w:rPr>
  </w:style>
  <w:style w:type="paragraph" w:styleId="4">
    <w:name w:val="footer"/>
    <w:basedOn w:val="1"/>
    <w:link w:val="4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basedOn w:val="8"/>
    <w:qFormat/>
    <w:uiPriority w:val="22"/>
    <w:rPr>
      <w:b/>
      <w:bCs/>
    </w:rPr>
  </w:style>
  <w:style w:type="character" w:styleId="10">
    <w:name w:val="FollowedHyperlink"/>
    <w:basedOn w:val="8"/>
    <w:qFormat/>
    <w:uiPriority w:val="0"/>
    <w:rPr>
      <w:color w:val="296FBE"/>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296FBE"/>
      <w:u w:val="none"/>
    </w:rPr>
  </w:style>
  <w:style w:type="character" w:styleId="14">
    <w:name w:val="HTML Code"/>
    <w:basedOn w:val="8"/>
    <w:qFormat/>
    <w:uiPriority w:val="0"/>
    <w:rPr>
      <w:rFonts w:ascii="微软雅黑" w:hAnsi="微软雅黑" w:eastAsia="微软雅黑" w:cs="微软雅黑"/>
      <w:sz w:val="20"/>
    </w:rPr>
  </w:style>
  <w:style w:type="character" w:styleId="15">
    <w:name w:val="HTML Cite"/>
    <w:basedOn w:val="8"/>
    <w:qFormat/>
    <w:uiPriority w:val="0"/>
  </w:style>
  <w:style w:type="character" w:customStyle="1" w:styleId="16">
    <w:name w:val="tmpztreemove_arrow"/>
    <w:basedOn w:val="8"/>
    <w:qFormat/>
    <w:uiPriority w:val="0"/>
  </w:style>
  <w:style w:type="character" w:customStyle="1" w:styleId="17">
    <w:name w:val="cdropleft"/>
    <w:basedOn w:val="8"/>
    <w:qFormat/>
    <w:uiPriority w:val="0"/>
  </w:style>
  <w:style w:type="character" w:customStyle="1" w:styleId="18">
    <w:name w:val="token-input-delete-token"/>
    <w:basedOn w:val="8"/>
    <w:qFormat/>
    <w:uiPriority w:val="0"/>
    <w:rPr>
      <w:color w:val="FFFFFF"/>
    </w:rPr>
  </w:style>
  <w:style w:type="character" w:customStyle="1" w:styleId="19">
    <w:name w:val="browse_class&gt;label"/>
    <w:basedOn w:val="8"/>
    <w:qFormat/>
    <w:uiPriority w:val="0"/>
    <w:rPr>
      <w:shd w:val="clear" w:color="auto" w:fill="F8F8F8"/>
    </w:rPr>
  </w:style>
  <w:style w:type="character" w:customStyle="1" w:styleId="20">
    <w:name w:val="cdropright"/>
    <w:basedOn w:val="8"/>
    <w:qFormat/>
    <w:uiPriority w:val="0"/>
  </w:style>
  <w:style w:type="character" w:customStyle="1" w:styleId="21">
    <w:name w:val="drapbtn"/>
    <w:basedOn w:val="8"/>
    <w:qFormat/>
    <w:uiPriority w:val="0"/>
  </w:style>
  <w:style w:type="character" w:customStyle="1" w:styleId="22">
    <w:name w:val="button2"/>
    <w:basedOn w:val="8"/>
    <w:qFormat/>
    <w:uiPriority w:val="0"/>
  </w:style>
  <w:style w:type="character" w:customStyle="1" w:styleId="23">
    <w:name w:val="w32"/>
    <w:basedOn w:val="8"/>
    <w:qFormat/>
    <w:uiPriority w:val="0"/>
  </w:style>
  <w:style w:type="character" w:customStyle="1" w:styleId="24">
    <w:name w:val="pagechatarealistclose_box"/>
    <w:basedOn w:val="8"/>
    <w:qFormat/>
    <w:uiPriority w:val="0"/>
  </w:style>
  <w:style w:type="character" w:customStyle="1" w:styleId="25">
    <w:name w:val="pagechatarealistclose_box1"/>
    <w:basedOn w:val="8"/>
    <w:qFormat/>
    <w:uiPriority w:val="0"/>
  </w:style>
  <w:style w:type="character" w:customStyle="1" w:styleId="26">
    <w:name w:val="hilite6"/>
    <w:basedOn w:val="8"/>
    <w:qFormat/>
    <w:uiPriority w:val="0"/>
    <w:rPr>
      <w:color w:val="FFFFFF"/>
      <w:shd w:val="clear" w:color="auto" w:fill="666677"/>
    </w:rPr>
  </w:style>
  <w:style w:type="character" w:customStyle="1" w:styleId="27">
    <w:name w:val="xdrichtextbox"/>
    <w:basedOn w:val="8"/>
    <w:qFormat/>
    <w:uiPriority w:val="0"/>
    <w:rPr>
      <w:color w:val="auto"/>
      <w:sz w:val="18"/>
      <w:szCs w:val="18"/>
      <w:u w:val="none"/>
      <w:bdr w:val="single" w:color="DCDCDC" w:sz="8" w:space="0"/>
      <w:shd w:val="clear" w:color="auto" w:fill="auto"/>
    </w:rPr>
  </w:style>
  <w:style w:type="character" w:customStyle="1" w:styleId="28">
    <w:name w:val="cy"/>
    <w:basedOn w:val="8"/>
    <w:qFormat/>
    <w:uiPriority w:val="0"/>
  </w:style>
  <w:style w:type="character" w:customStyle="1" w:styleId="29">
    <w:name w:val="biggerthanmax"/>
    <w:basedOn w:val="8"/>
    <w:qFormat/>
    <w:uiPriority w:val="0"/>
    <w:rPr>
      <w:shd w:val="clear" w:color="auto" w:fill="FFFF00"/>
    </w:rPr>
  </w:style>
  <w:style w:type="character" w:customStyle="1" w:styleId="30">
    <w:name w:val="active11"/>
    <w:basedOn w:val="8"/>
    <w:qFormat/>
    <w:uiPriority w:val="0"/>
    <w:rPr>
      <w:color w:val="00FF00"/>
      <w:shd w:val="clear" w:color="auto" w:fill="111111"/>
    </w:rPr>
  </w:style>
  <w:style w:type="character" w:customStyle="1" w:styleId="31">
    <w:name w:val="edit_class"/>
    <w:basedOn w:val="8"/>
    <w:qFormat/>
    <w:uiPriority w:val="0"/>
  </w:style>
  <w:style w:type="character" w:customStyle="1" w:styleId="32">
    <w:name w:val="browse_class&gt;span"/>
    <w:basedOn w:val="8"/>
    <w:qFormat/>
    <w:uiPriority w:val="0"/>
    <w:rPr>
      <w:shd w:val="clear" w:color="auto" w:fill="F8F8F8"/>
    </w:rPr>
  </w:style>
  <w:style w:type="character" w:customStyle="1" w:styleId="33">
    <w:name w:val="ico1654"/>
    <w:basedOn w:val="8"/>
    <w:qFormat/>
    <w:uiPriority w:val="0"/>
  </w:style>
  <w:style w:type="character" w:customStyle="1" w:styleId="34">
    <w:name w:val="ico1655"/>
    <w:basedOn w:val="8"/>
    <w:qFormat/>
    <w:uiPriority w:val="0"/>
  </w:style>
  <w:style w:type="character" w:customStyle="1" w:styleId="35">
    <w:name w:val="design_class"/>
    <w:basedOn w:val="8"/>
    <w:qFormat/>
    <w:uiPriority w:val="0"/>
  </w:style>
  <w:style w:type="character" w:customStyle="1" w:styleId="36">
    <w:name w:val="browse_class&gt;input"/>
    <w:basedOn w:val="8"/>
    <w:qFormat/>
    <w:uiPriority w:val="0"/>
    <w:rPr>
      <w:shd w:val="clear" w:color="auto" w:fill="F8F8F8"/>
    </w:rPr>
  </w:style>
  <w:style w:type="character" w:customStyle="1" w:styleId="37">
    <w:name w:val="批注框文本 Char"/>
    <w:basedOn w:val="8"/>
    <w:link w:val="3"/>
    <w:qFormat/>
    <w:uiPriority w:val="99"/>
    <w:rPr>
      <w:rFonts w:asciiTheme="minorHAnsi" w:hAnsiTheme="minorHAnsi" w:eastAsiaTheme="minorEastAsia" w:cstheme="minorBidi"/>
      <w:kern w:val="2"/>
      <w:sz w:val="18"/>
      <w:szCs w:val="18"/>
    </w:rPr>
  </w:style>
  <w:style w:type="character" w:customStyle="1" w:styleId="38">
    <w:name w:val="标题 1 Char"/>
    <w:basedOn w:val="8"/>
    <w:link w:val="2"/>
    <w:qFormat/>
    <w:uiPriority w:val="9"/>
    <w:rPr>
      <w:rFonts w:ascii="宋体" w:hAnsi="宋体" w:cs="宋体"/>
      <w:b/>
      <w:bCs/>
      <w:kern w:val="36"/>
      <w:sz w:val="48"/>
      <w:szCs w:val="48"/>
    </w:rPr>
  </w:style>
  <w:style w:type="character" w:customStyle="1" w:styleId="39">
    <w:name w:val="标题1"/>
    <w:basedOn w:val="8"/>
    <w:qFormat/>
    <w:uiPriority w:val="0"/>
  </w:style>
  <w:style w:type="character" w:customStyle="1" w:styleId="40">
    <w:name w:val="页脚 Char"/>
    <w:basedOn w:val="8"/>
    <w:link w:val="4"/>
    <w:qFormat/>
    <w:uiPriority w:val="99"/>
    <w:rPr>
      <w:rFonts w:asciiTheme="minorHAnsi" w:hAnsiTheme="minorHAnsi" w:eastAsiaTheme="minorEastAsia" w:cstheme="minorBidi"/>
      <w:kern w:val="2"/>
      <w:sz w:val="18"/>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5345</Words>
  <Characters>112</Characters>
  <Lines>1</Lines>
  <Paragraphs>10</Paragraphs>
  <TotalTime>4</TotalTime>
  <ScaleCrop>false</ScaleCrop>
  <LinksUpToDate>false</LinksUpToDate>
  <CharactersWithSpaces>5447</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2021-07-05T10:11:00Z</dcterms:created>
  <dc:creator>张杰</dc:creator>
  <lastModifiedBy>鸭宝宝</lastModifiedBy>
  <lastPrinted>2021-07-05T10:11:00Z</lastPrinted>
  <dcterms:modified xsi:type="dcterms:W3CDTF">2021-09-16T03:01:48Z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01CB247C6C184517BC77A259A40F3105</vt:lpwstr>
  </property>
</Properties>
</file>